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659D6338" w:rsidR="005F13F0" w:rsidRPr="002532F3" w:rsidRDefault="002532F3" w:rsidP="001912E2">
          <w:pPr>
            <w:spacing w:after="120" w:line="240" w:lineRule="auto"/>
            <w:ind w:left="567" w:firstLine="0"/>
            <w:contextualSpacing/>
            <w:jc w:val="center"/>
            <w:rPr>
              <w:rFonts w:cstheme="minorHAnsi"/>
              <w:b/>
              <w:bCs/>
              <w:sz w:val="28"/>
              <w:szCs w:val="28"/>
            </w:rPr>
          </w:pPr>
          <w:r w:rsidRPr="002532F3">
            <w:rPr>
              <w:rFonts w:cstheme="minorHAnsi"/>
              <w:b/>
              <w:bCs/>
              <w:sz w:val="28"/>
              <w:szCs w:val="28"/>
            </w:rPr>
            <w:t>Uždaroji akcinė bendrovė „GRINDA“</w:t>
          </w:r>
        </w:p>
        <w:p w14:paraId="2721BB57" w14:textId="1C0D41E7" w:rsidR="00D526C8" w:rsidRPr="002532F3" w:rsidRDefault="002532F3" w:rsidP="001912E2">
          <w:pPr>
            <w:spacing w:after="120" w:line="240" w:lineRule="auto"/>
            <w:ind w:left="567" w:firstLine="0"/>
            <w:contextualSpacing/>
            <w:jc w:val="center"/>
            <w:rPr>
              <w:rFonts w:cstheme="minorHAnsi"/>
              <w:sz w:val="28"/>
              <w:szCs w:val="28"/>
            </w:rPr>
          </w:pPr>
          <w:r w:rsidRPr="002532F3">
            <w:rPr>
              <w:rFonts w:cstheme="minorHAnsi"/>
              <w:sz w:val="28"/>
              <w:szCs w:val="28"/>
            </w:rPr>
            <w:t>Eigulių  g. 32, Vilnius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BB810F3" w:rsidR="00D526C8" w:rsidRPr="0057367C"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w:t>
          </w:r>
          <w:r w:rsidRPr="0057367C">
            <w:rPr>
              <w:rFonts w:cstheme="minorHAnsi"/>
              <w:b/>
              <w:bCs/>
              <w:sz w:val="28"/>
              <w:szCs w:val="28"/>
            </w:rPr>
            <w:t xml:space="preserve">VERTĖS </w:t>
          </w:r>
          <w:r w:rsidR="00D526C8" w:rsidRPr="0057367C">
            <w:rPr>
              <w:rFonts w:cstheme="minorHAnsi"/>
              <w:b/>
              <w:bCs/>
              <w:sz w:val="28"/>
              <w:szCs w:val="28"/>
            </w:rPr>
            <w:t>VIEŠOJO PIRKIMO „</w:t>
          </w:r>
          <w:r w:rsidR="0057367C" w:rsidRPr="0057367C">
            <w:rPr>
              <w:rFonts w:cstheme="minorHAnsi"/>
              <w:b/>
              <w:bCs/>
              <w:sz w:val="28"/>
              <w:szCs w:val="28"/>
            </w:rPr>
            <w:t>PONTONINIŲ TILTŲ ĮRENGIMAS</w:t>
          </w:r>
          <w:r w:rsidR="00D526C8" w:rsidRPr="0057367C">
            <w:rPr>
              <w:rFonts w:cstheme="minorHAnsi"/>
              <w:b/>
              <w:bCs/>
              <w:sz w:val="28"/>
              <w:szCs w:val="28"/>
            </w:rPr>
            <w:t>“</w:t>
          </w:r>
        </w:p>
        <w:p w14:paraId="18ACC6AD" w14:textId="7E970EB8" w:rsidR="00D526C8" w:rsidRPr="0057367C" w:rsidRDefault="00DF1318" w:rsidP="001A2892">
          <w:pPr>
            <w:spacing w:after="120" w:line="240" w:lineRule="auto"/>
            <w:ind w:left="567" w:firstLine="0"/>
            <w:contextualSpacing/>
            <w:jc w:val="center"/>
            <w:rPr>
              <w:rFonts w:cstheme="minorHAnsi"/>
              <w:b/>
              <w:bCs/>
              <w:sz w:val="28"/>
              <w:szCs w:val="28"/>
            </w:rPr>
          </w:pPr>
          <w:r w:rsidRPr="0057367C">
            <w:rPr>
              <w:rFonts w:cstheme="minorHAnsi"/>
              <w:b/>
              <w:bCs/>
              <w:sz w:val="28"/>
              <w:szCs w:val="28"/>
            </w:rPr>
            <w:t>SKELBIAM</w:t>
          </w:r>
          <w:r w:rsidR="0019623B" w:rsidRPr="0057367C">
            <w:rPr>
              <w:rFonts w:cstheme="minorHAnsi"/>
              <w:b/>
              <w:bCs/>
              <w:sz w:val="28"/>
              <w:szCs w:val="28"/>
            </w:rPr>
            <w:t>OS APKLAUSOS</w:t>
          </w:r>
          <w:r w:rsidR="00D526C8" w:rsidRPr="0057367C">
            <w:rPr>
              <w:rFonts w:cstheme="minorHAnsi"/>
              <w:b/>
              <w:bCs/>
              <w:sz w:val="28"/>
              <w:szCs w:val="28"/>
            </w:rPr>
            <w:t xml:space="preserve"> </w:t>
          </w:r>
          <w:r w:rsidR="00E861F5" w:rsidRPr="0057367C">
            <w:rPr>
              <w:rFonts w:cstheme="minorHAnsi"/>
              <w:b/>
              <w:bCs/>
              <w:sz w:val="28"/>
              <w:szCs w:val="28"/>
            </w:rPr>
            <w:t xml:space="preserve">SPECIALIOSIOS </w:t>
          </w:r>
          <w:r w:rsidR="00D526C8" w:rsidRPr="0057367C">
            <w:rPr>
              <w:rFonts w:cstheme="minorHAnsi"/>
              <w:b/>
              <w:bCs/>
              <w:sz w:val="28"/>
              <w:szCs w:val="28"/>
            </w:rPr>
            <w:t>SĄLYGOS</w:t>
          </w:r>
        </w:p>
        <w:p w14:paraId="517C01D9" w14:textId="7DE0313C"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73CCB438" w14:textId="2E6C8141" w:rsidR="005F13F0" w:rsidRPr="00C17D3C" w:rsidRDefault="00031F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4D1673" w:rsidRDefault="00C31EC9" w:rsidP="00E410AA">
      <w:pPr>
        <w:pStyle w:val="Heading1"/>
        <w:numPr>
          <w:ilvl w:val="0"/>
          <w:numId w:val="5"/>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E9F093D" w:rsidR="00FB3C75" w:rsidRPr="002532F3" w:rsidRDefault="002902C1" w:rsidP="00F77A5D">
      <w:pPr>
        <w:spacing w:line="240" w:lineRule="auto"/>
        <w:rPr>
          <w:rFonts w:cstheme="minorHAnsi"/>
        </w:rPr>
      </w:pPr>
      <w:r w:rsidRPr="002532F3">
        <w:rPr>
          <w:rFonts w:cstheme="minorHAnsi"/>
        </w:rPr>
        <w:t xml:space="preserve">1.1. </w:t>
      </w:r>
      <w:r w:rsidR="639AD35A" w:rsidRPr="002532F3">
        <w:rPr>
          <w:rFonts w:cstheme="minorHAnsi"/>
        </w:rPr>
        <w:t>P</w:t>
      </w:r>
      <w:r w:rsidR="00B312C4" w:rsidRPr="002532F3">
        <w:rPr>
          <w:rFonts w:cstheme="minorHAnsi"/>
        </w:rPr>
        <w:t>erkančioji organizacija</w:t>
      </w:r>
      <w:r w:rsidR="00291EAC" w:rsidRPr="002532F3">
        <w:rPr>
          <w:rFonts w:cstheme="minorHAnsi"/>
        </w:rPr>
        <w:t xml:space="preserve"> </w:t>
      </w:r>
      <w:r w:rsidR="00FB3C75" w:rsidRPr="002532F3">
        <w:rPr>
          <w:rFonts w:cstheme="minorHAnsi"/>
        </w:rPr>
        <w:t xml:space="preserve">– </w:t>
      </w:r>
      <w:r w:rsidR="002532F3" w:rsidRPr="002532F3">
        <w:rPr>
          <w:rFonts w:cstheme="minorHAnsi"/>
        </w:rPr>
        <w:t>Uždaroji akcinė bendrovė „Grinda“</w:t>
      </w:r>
      <w:r w:rsidR="00FB3C75" w:rsidRPr="002532F3">
        <w:rPr>
          <w:rFonts w:cstheme="minorHAnsi"/>
        </w:rPr>
        <w:t xml:space="preserve">, juridinio asmens kodas </w:t>
      </w:r>
      <w:r w:rsidR="002532F3" w:rsidRPr="002532F3">
        <w:rPr>
          <w:rFonts w:cstheme="minorHAnsi"/>
        </w:rPr>
        <w:t>120153047</w:t>
      </w:r>
      <w:r w:rsidR="00FB3C75" w:rsidRPr="002532F3">
        <w:rPr>
          <w:rFonts w:cstheme="minorHAnsi"/>
        </w:rPr>
        <w:t xml:space="preserve">, adresas </w:t>
      </w:r>
      <w:r w:rsidR="002532F3" w:rsidRPr="002532F3">
        <w:rPr>
          <w:rFonts w:cstheme="minorHAnsi"/>
        </w:rPr>
        <w:t>Eigulių g. 32, Vilnius</w:t>
      </w:r>
      <w:r w:rsidR="00FB3C75" w:rsidRPr="002532F3">
        <w:rPr>
          <w:rFonts w:cstheme="minorHAnsi"/>
        </w:rPr>
        <w:t xml:space="preserve">. </w:t>
      </w:r>
      <w:r w:rsidR="4A61FFE7" w:rsidRPr="002532F3">
        <w:rPr>
          <w:rFonts w:cstheme="minorHAnsi"/>
        </w:rPr>
        <w:t>P</w:t>
      </w:r>
      <w:r w:rsidR="00020176" w:rsidRPr="002532F3">
        <w:rPr>
          <w:rFonts w:cstheme="minorHAnsi"/>
        </w:rPr>
        <w:t>erkančioji organizacija</w:t>
      </w:r>
      <w:r w:rsidR="00FB3C75" w:rsidRPr="002532F3">
        <w:rPr>
          <w:rFonts w:cstheme="minorHAnsi"/>
        </w:rPr>
        <w:t xml:space="preserve"> yra PVM mokėtoja.</w:t>
      </w:r>
    </w:p>
    <w:p w14:paraId="49E58967" w14:textId="6E7A493F" w:rsidR="002532F3" w:rsidRPr="002532F3" w:rsidRDefault="00CA0CC5" w:rsidP="00E410AA">
      <w:pPr>
        <w:pStyle w:val="ListParagraph"/>
        <w:numPr>
          <w:ilvl w:val="1"/>
          <w:numId w:val="8"/>
        </w:numPr>
        <w:spacing w:line="240" w:lineRule="auto"/>
        <w:ind w:left="0" w:firstLine="710"/>
        <w:rPr>
          <w:rFonts w:cstheme="minorHAnsi"/>
        </w:rPr>
      </w:pPr>
      <w:r w:rsidRPr="00244994">
        <w:rPr>
          <w:rFonts w:cstheme="minorHAnsi"/>
          <w:color w:val="000000" w:themeColor="text1"/>
        </w:rPr>
        <w:t xml:space="preserve">Pirkimas neatliekamas naudojantis centralizuotų pirkimų katalogu, </w:t>
      </w:r>
      <w:r w:rsidRPr="00847090">
        <w:rPr>
          <w:rFonts w:cstheme="minorHAnsi"/>
        </w:rPr>
        <w:t xml:space="preserve">nes </w:t>
      </w:r>
      <w:r w:rsidR="0057367C" w:rsidRPr="00847090">
        <w:rPr>
          <w:rFonts w:cstheme="minorHAnsi"/>
        </w:rPr>
        <w:t>tokių darbų CPO kataloge nėra</w:t>
      </w:r>
      <w:r w:rsidRPr="00847090">
        <w:rPr>
          <w:rFonts w:cstheme="minorHAnsi"/>
        </w:rPr>
        <w:t xml:space="preserve">.  </w:t>
      </w:r>
    </w:p>
    <w:p w14:paraId="2D8D6596" w14:textId="77777777" w:rsidR="002532F3" w:rsidRDefault="00091F01" w:rsidP="00E410AA">
      <w:pPr>
        <w:pStyle w:val="ListParagraph"/>
        <w:numPr>
          <w:ilvl w:val="1"/>
          <w:numId w:val="8"/>
        </w:numPr>
        <w:spacing w:line="240" w:lineRule="auto"/>
        <w:ind w:left="0" w:firstLine="710"/>
        <w:rPr>
          <w:rFonts w:cstheme="minorHAnsi"/>
        </w:rPr>
      </w:pPr>
      <w:r w:rsidRPr="002532F3">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532F3">
            <w:t>nėra</w:t>
          </w:r>
        </w:sdtContent>
      </w:sdt>
      <w:r w:rsidR="00A100C8" w:rsidRPr="002532F3" w:rsidDel="00A100C8">
        <w:rPr>
          <w:rFonts w:cstheme="minorHAnsi"/>
        </w:rPr>
        <w:t xml:space="preserve"> </w:t>
      </w:r>
      <w:r w:rsidRPr="002532F3">
        <w:rPr>
          <w:rFonts w:cstheme="minorHAnsi"/>
        </w:rPr>
        <w:t xml:space="preserve">sudaroma. </w:t>
      </w:r>
    </w:p>
    <w:p w14:paraId="3905AB7B" w14:textId="3E4C68A6" w:rsidR="002532F3" w:rsidRPr="002532F3" w:rsidRDefault="00D459E3" w:rsidP="00E410AA">
      <w:pPr>
        <w:pStyle w:val="ListParagraph"/>
        <w:numPr>
          <w:ilvl w:val="1"/>
          <w:numId w:val="8"/>
        </w:numPr>
        <w:spacing w:line="240" w:lineRule="auto"/>
        <w:ind w:left="0" w:firstLine="710"/>
        <w:rPr>
          <w:rFonts w:cstheme="minorHAnsi"/>
          <w:color w:val="FF0000"/>
        </w:rPr>
      </w:pPr>
      <w:r>
        <w:t xml:space="preserve">Atliekamas žaliasis pirkimas. Pirkimas vykdomas vadovaujantis </w:t>
      </w:r>
      <w:hyperlink r:id="rId11" w:history="1">
        <w:r w:rsidR="009B66AB" w:rsidRPr="00D225BA">
          <w:rPr>
            <w:rStyle w:val="Hyperlink"/>
            <w:rFonts w:cstheme="minorHAnsi"/>
            <w:sz w:val="20"/>
            <w:szCs w:val="20"/>
          </w:rPr>
          <w:t>Lietuvos Respublikos aplinkos ministro 2011 m. birželio 28 d. įsakymu Nr. D1-508 „Dėl aplinkos apsaugos kriterijų taikymo, vykdant žaliuosius pirkimus, tvarkos aprašo patvirtinimo“</w:t>
        </w:r>
      </w:hyperlink>
      <w:r w:rsidR="009B66AB" w:rsidRPr="00D225BA">
        <w:t xml:space="preserve"> </w:t>
      </w:r>
      <w:r w:rsidR="002E4679" w:rsidRPr="00D225BA">
        <w:rPr>
          <w:rFonts w:cstheme="minorHAnsi"/>
          <w:sz w:val="20"/>
          <w:szCs w:val="20"/>
        </w:rPr>
        <w:t xml:space="preserve">4 punkto </w:t>
      </w:r>
      <w:r w:rsidR="00D225BA" w:rsidRPr="00D225BA">
        <w:t xml:space="preserve">4.4.4.1 </w:t>
      </w:r>
      <w:r w:rsidR="00D8621D" w:rsidRPr="00D225BA">
        <w:t xml:space="preserve">papunkčiu </w:t>
      </w:r>
      <w:r w:rsidRPr="00D225BA">
        <w:t>(-</w:t>
      </w:r>
      <w:proofErr w:type="spellStart"/>
      <w:r w:rsidR="00D8621D" w:rsidRPr="00D225BA">
        <w:t>i</w:t>
      </w:r>
      <w:r w:rsidRPr="00D225BA">
        <w:t>ais</w:t>
      </w:r>
      <w:proofErr w:type="spellEnd"/>
      <w:r w:rsidRPr="00D225BA">
        <w:t xml:space="preserve">). Aplinkos apaugos kriterijai nustatyti </w:t>
      </w:r>
      <w:r w:rsidR="00D225BA" w:rsidRPr="00D225BA">
        <w:t xml:space="preserve">Pirkimo sąlygų 1 ir 6 prieduose. </w:t>
      </w:r>
    </w:p>
    <w:p w14:paraId="15179C0E" w14:textId="4B218D15" w:rsidR="00257685" w:rsidRPr="002532F3" w:rsidRDefault="4B7098B6" w:rsidP="00E410AA">
      <w:pPr>
        <w:pStyle w:val="ListParagraph"/>
        <w:numPr>
          <w:ilvl w:val="1"/>
          <w:numId w:val="8"/>
        </w:numPr>
        <w:spacing w:line="240" w:lineRule="auto"/>
        <w:ind w:left="0" w:firstLine="710"/>
        <w:rPr>
          <w:rFonts w:cstheme="minorHAnsi"/>
          <w:color w:val="FF0000"/>
        </w:rPr>
      </w:pPr>
      <w:r w:rsidRPr="002532F3">
        <w:rPr>
          <w:rFonts w:eastAsia="Arial" w:cstheme="minorHAnsi"/>
        </w:rPr>
        <w:t>Bendrosios</w:t>
      </w:r>
      <w:r w:rsidR="00931CA2" w:rsidRPr="002532F3">
        <w:rPr>
          <w:rFonts w:eastAsia="Arial" w:cstheme="minorHAnsi"/>
        </w:rPr>
        <w:t xml:space="preserve"> pirkimo</w:t>
      </w:r>
      <w:r w:rsidRPr="002532F3">
        <w:rPr>
          <w:rFonts w:eastAsia="Arial" w:cstheme="minorHAnsi"/>
        </w:rPr>
        <w:t xml:space="preserve"> sąlygos yra neatskiriama ši</w:t>
      </w:r>
      <w:r w:rsidR="00931CA2" w:rsidRPr="002532F3">
        <w:rPr>
          <w:rFonts w:eastAsia="Arial" w:cstheme="minorHAnsi"/>
        </w:rPr>
        <w:t>ų</w:t>
      </w:r>
      <w:r w:rsidRPr="002532F3">
        <w:rPr>
          <w:rFonts w:eastAsia="Arial" w:cstheme="minorHAnsi"/>
        </w:rPr>
        <w:t xml:space="preserve"> pirkimo sąlygų dalis.</w:t>
      </w:r>
    </w:p>
    <w:p w14:paraId="4ED932F3" w14:textId="2CE07367" w:rsidR="00FB3C75" w:rsidRPr="00244994" w:rsidRDefault="00244994" w:rsidP="00E410AA">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59BC8DC7" w:rsidR="00FB3C75" w:rsidRPr="00244994" w:rsidRDefault="4A330118" w:rsidP="00E410AA">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w:t>
      </w:r>
      <w:r w:rsidR="00FB3C75" w:rsidRPr="00847090">
        <w:rPr>
          <w:rFonts w:eastAsia="Calibri" w:cstheme="minorHAnsi"/>
        </w:rPr>
        <w:t xml:space="preserve">įsigyti </w:t>
      </w:r>
      <w:proofErr w:type="spellStart"/>
      <w:r w:rsidR="00554F25" w:rsidRPr="00847090">
        <w:rPr>
          <w:rFonts w:eastAsia="Calibri" w:cstheme="minorHAnsi"/>
        </w:rPr>
        <w:t>Pantoninių</w:t>
      </w:r>
      <w:proofErr w:type="spellEnd"/>
      <w:r w:rsidR="00554F25" w:rsidRPr="00847090">
        <w:rPr>
          <w:rFonts w:eastAsia="Calibri" w:cstheme="minorHAnsi"/>
        </w:rPr>
        <w:t xml:space="preserve"> tiltų įrengimą</w:t>
      </w:r>
      <w:r w:rsidR="00FB3C75" w:rsidRPr="00847090">
        <w:rPr>
          <w:rFonts w:eastAsia="Calibri" w:cstheme="minorHAnsi"/>
        </w:rPr>
        <w:t>.</w:t>
      </w:r>
      <w:r w:rsidR="00FB3C75" w:rsidRPr="00847090">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2532F3" w:rsidRPr="002532F3">
        <w:rPr>
          <w:rFonts w:cstheme="minorHAnsi"/>
        </w:rPr>
        <w:t>1 priede „Techninė specifikacija“</w:t>
      </w:r>
      <w:r w:rsidR="00AE2AEF" w:rsidRPr="00244994">
        <w:rPr>
          <w:rFonts w:cstheme="minorHAnsi"/>
        </w:rPr>
        <w:t>.</w:t>
      </w:r>
    </w:p>
    <w:p w14:paraId="49117D58" w14:textId="03ED92EA"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0711C1">
        <w:rPr>
          <w:rFonts w:cstheme="minorHAnsi"/>
        </w:rPr>
        <w:t xml:space="preserve">sąlygų </w:t>
      </w:r>
      <w:r w:rsidR="000711C1" w:rsidRPr="000711C1">
        <w:rPr>
          <w:rFonts w:cstheme="minorHAnsi"/>
        </w:rPr>
        <w:t>1 priede „Techninė specifikacija“</w:t>
      </w:r>
      <w:r w:rsidR="00702B7B" w:rsidRPr="000711C1">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410AA">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8212B6" w:rsidR="00AA5F07" w:rsidRPr="006F73CE" w:rsidRDefault="005D280D" w:rsidP="00E410AA">
      <w:pPr>
        <w:pStyle w:val="ListParagraph"/>
        <w:numPr>
          <w:ilvl w:val="1"/>
          <w:numId w:val="7"/>
        </w:numPr>
        <w:spacing w:line="240" w:lineRule="auto"/>
        <w:ind w:left="0" w:firstLine="709"/>
        <w:rPr>
          <w:rFonts w:cstheme="minorHAnsi"/>
          <w:i/>
          <w:iCs/>
        </w:rPr>
      </w:pPr>
      <w:r w:rsidRPr="000711C1">
        <w:rPr>
          <w:rFonts w:cstheme="minorHAnsi"/>
        </w:rPr>
        <w:t>Reikalavimai dėl tiekėjo ir</w:t>
      </w:r>
      <w:r w:rsidR="00F17EDA" w:rsidRPr="000711C1">
        <w:rPr>
          <w:rFonts w:cstheme="minorHAnsi"/>
        </w:rPr>
        <w:t xml:space="preserve"> </w:t>
      </w:r>
      <w:r w:rsidRPr="000711C1">
        <w:rPr>
          <w:rFonts w:cstheme="minorHAnsi"/>
        </w:rPr>
        <w:t>subtiekėjų</w:t>
      </w:r>
      <w:r w:rsidR="00DF6485" w:rsidRPr="000711C1">
        <w:rPr>
          <w:rFonts w:cstheme="minorHAnsi"/>
        </w:rPr>
        <w:t xml:space="preserve"> (jeigu taikoma)</w:t>
      </w:r>
      <w:r w:rsidR="00A857C4" w:rsidRPr="000711C1">
        <w:rPr>
          <w:rFonts w:cstheme="minorHAnsi"/>
        </w:rPr>
        <w:t xml:space="preserve">, ūkio subjektų, kurių pajėgumais </w:t>
      </w:r>
      <w:r w:rsidR="00CF1B69" w:rsidRPr="000711C1">
        <w:rPr>
          <w:rFonts w:cstheme="minorHAnsi"/>
        </w:rPr>
        <w:t>tiekėjas remiasi,</w:t>
      </w:r>
      <w:r w:rsidR="00FB4B5E" w:rsidRPr="000711C1">
        <w:rPr>
          <w:rFonts w:cstheme="minorHAnsi"/>
        </w:rPr>
        <w:t xml:space="preserve"> </w:t>
      </w:r>
      <w:r w:rsidRPr="000711C1">
        <w:rPr>
          <w:rFonts w:cstheme="minorHAnsi"/>
        </w:rPr>
        <w:t>pašalinimo pagrindų nebuvimo</w:t>
      </w:r>
      <w:r w:rsidR="004A415C" w:rsidRPr="000711C1">
        <w:rPr>
          <w:rFonts w:cstheme="minorHAnsi"/>
        </w:rPr>
        <w:t xml:space="preserve"> </w:t>
      </w:r>
      <w:r w:rsidRPr="000711C1">
        <w:rPr>
          <w:rFonts w:cstheme="minorHAnsi"/>
        </w:rPr>
        <w:t xml:space="preserve">bei jų nebuvimą patvirtinantys dokumentai nurodyti </w:t>
      </w:r>
      <w:r w:rsidR="00CF1B69" w:rsidRPr="000711C1">
        <w:rPr>
          <w:rFonts w:cstheme="minorHAnsi"/>
        </w:rPr>
        <w:t>s</w:t>
      </w:r>
      <w:r w:rsidR="0035091B" w:rsidRPr="000711C1">
        <w:rPr>
          <w:rFonts w:cstheme="minorHAnsi"/>
        </w:rPr>
        <w:t>pecialiųjų p</w:t>
      </w:r>
      <w:r w:rsidRPr="000711C1">
        <w:rPr>
          <w:rFonts w:cstheme="minorHAnsi"/>
        </w:rPr>
        <w:t xml:space="preserve">irkimo </w:t>
      </w:r>
      <w:r w:rsidRPr="006F73CE">
        <w:rPr>
          <w:rFonts w:cstheme="minorHAnsi"/>
        </w:rPr>
        <w:t xml:space="preserve">sąlygų </w:t>
      </w:r>
      <w:r w:rsidR="000711C1" w:rsidRPr="006F73CE">
        <w:rPr>
          <w:rFonts w:cstheme="minorHAnsi"/>
        </w:rPr>
        <w:t>2</w:t>
      </w:r>
      <w:r w:rsidRPr="006F73CE">
        <w:rPr>
          <w:rFonts w:cstheme="minorHAnsi"/>
        </w:rPr>
        <w:t xml:space="preserve"> priede. </w:t>
      </w:r>
    </w:p>
    <w:p w14:paraId="694FBDAB" w14:textId="5AB03950" w:rsidR="009905AD" w:rsidRPr="00817AB9" w:rsidRDefault="005D280D" w:rsidP="00E410AA">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A97CF29" w14:textId="08023B78" w:rsidR="009F7690" w:rsidRPr="00817AB9" w:rsidRDefault="00245C47" w:rsidP="00E410AA">
      <w:pPr>
        <w:pStyle w:val="ListParagraph"/>
        <w:numPr>
          <w:ilvl w:val="1"/>
          <w:numId w:val="7"/>
        </w:numPr>
        <w:spacing w:line="240" w:lineRule="auto"/>
        <w:ind w:left="0" w:firstLine="709"/>
        <w:rPr>
          <w:rFonts w:eastAsia="Arial" w:cstheme="minorHAnsi"/>
        </w:rPr>
      </w:pPr>
      <w:r w:rsidRPr="00817AB9">
        <w:rPr>
          <w:rFonts w:eastAsia="Arial" w:cstheme="minorHAnsi"/>
        </w:rPr>
        <w:t xml:space="preserve">Tiekėjas teikdamas </w:t>
      </w:r>
      <w:r w:rsidR="00A95620">
        <w:rPr>
          <w:rFonts w:eastAsia="Arial" w:cstheme="minorHAnsi"/>
        </w:rPr>
        <w:t>p</w:t>
      </w:r>
      <w:r w:rsidRPr="00817AB9">
        <w:rPr>
          <w:rFonts w:eastAsia="Arial" w:cstheme="minorHAnsi"/>
        </w:rPr>
        <w:t xml:space="preserve">asiūlymą turi pateikti </w:t>
      </w:r>
      <w:r w:rsidR="00DB35AF" w:rsidRPr="00817AB9">
        <w:rPr>
          <w:rFonts w:eastAsia="Arial" w:cstheme="minorHAnsi"/>
        </w:rPr>
        <w:t>EBVPD – aktualią</w:t>
      </w:r>
      <w:r w:rsidR="00C57DBB" w:rsidRPr="00817AB9">
        <w:rPr>
          <w:rFonts w:eastAsia="Arial" w:cstheme="minorHAnsi"/>
        </w:rPr>
        <w:t xml:space="preserve"> deklaraciją,</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lastRenderedPageBreak/>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955876">
        <w:rPr>
          <w:rFonts w:cstheme="minorHAnsi"/>
        </w:rPr>
        <w:t>Pažymų, patvirtinančių tiekėjo pašalinimo pagrindų nebuvimą, nereikalaujama, išskyrus atvejus, kai kyla pagrįstų abejonių dėl tiekėjo patikimumo.</w:t>
      </w:r>
    </w:p>
    <w:p w14:paraId="52D80500" w14:textId="3197E2F6" w:rsidR="00894FEF" w:rsidRDefault="0008617B" w:rsidP="00F77A5D">
      <w:pPr>
        <w:spacing w:line="240" w:lineRule="auto"/>
        <w:ind w:firstLine="709"/>
        <w:rPr>
          <w:rFonts w:ascii="Arial" w:eastAsia="Arial" w:hAnsi="Arial" w:cs="Arial"/>
        </w:rPr>
      </w:pPr>
      <w:r w:rsidRPr="00817AB9">
        <w:rPr>
          <w:rFonts w:eastAsia="Arial" w:cstheme="minorHAnsi"/>
        </w:rPr>
        <w:t xml:space="preserve"> </w:t>
      </w:r>
    </w:p>
    <w:p w14:paraId="69360CD7" w14:textId="6915587E" w:rsidR="00894FEF" w:rsidRPr="00817AB9" w:rsidRDefault="00817AB9" w:rsidP="00E410AA">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1FB2F6FE"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w:t>
      </w:r>
      <w:r w:rsidR="0008378B" w:rsidRPr="00F56D8F">
        <w:rPr>
          <w:rFonts w:cstheme="minorHAnsi"/>
          <w:iCs/>
        </w:rPr>
        <w:t>nurodytų sąlygų. Tiekėjas kartu su pasiūlymu turi pateikti laisvos formos atitikties deklaraciją</w:t>
      </w:r>
      <w:r w:rsidR="00200B47" w:rsidRPr="00F56D8F">
        <w:rPr>
          <w:rFonts w:cstheme="minorHAnsi"/>
          <w:iCs/>
        </w:rPr>
        <w:t xml:space="preserve"> dėl atitikties VPĮ 45 straipsnio </w:t>
      </w:r>
      <w:r w:rsidR="00200B47" w:rsidRPr="00535E0A">
        <w:rPr>
          <w:rFonts w:cstheme="minorHAnsi"/>
          <w:iCs/>
        </w:rPr>
        <w:t>2</w:t>
      </w:r>
      <w:r w:rsidR="00200B47" w:rsidRPr="00535E0A">
        <w:rPr>
          <w:rFonts w:cstheme="minorHAnsi"/>
          <w:iCs/>
          <w:vertAlign w:val="superscript"/>
        </w:rPr>
        <w:t>1</w:t>
      </w:r>
      <w:r w:rsidR="00200B47" w:rsidRPr="00535E0A">
        <w:rPr>
          <w:rFonts w:cstheme="minorHAnsi"/>
          <w:iCs/>
        </w:rPr>
        <w:t xml:space="preserve"> dalies 1, 2, 3 ir 6 punktams</w:t>
      </w:r>
      <w:r w:rsidR="00200B47" w:rsidRPr="00F56D8F">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E410AA">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7A5BADEB"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56D8F">
        <w:rPr>
          <w:rFonts w:cstheme="minorHAnsi"/>
        </w:rPr>
        <w:fldChar w:fldCharType="begin"/>
      </w:r>
      <w:r w:rsidR="005A5204" w:rsidRPr="00F56D8F">
        <w:rPr>
          <w:rFonts w:cstheme="minorHAnsi"/>
        </w:rPr>
        <w:instrText xml:space="preserve"> REF _Ref38540913 \h  \* MERGEFORMAT </w:instrText>
      </w:r>
      <w:r w:rsidR="005A5204" w:rsidRPr="00F56D8F">
        <w:rPr>
          <w:rFonts w:cstheme="minorHAnsi"/>
        </w:rPr>
      </w:r>
      <w:r w:rsidR="005A5204" w:rsidRPr="00F56D8F">
        <w:rPr>
          <w:rFonts w:cstheme="minorHAnsi"/>
        </w:rPr>
        <w:fldChar w:fldCharType="separate"/>
      </w:r>
      <w:r w:rsidR="00D85943" w:rsidRPr="00F56D8F">
        <w:rPr>
          <w:rFonts w:cstheme="minorHAnsi"/>
        </w:rPr>
        <w:t>p</w:t>
      </w:r>
      <w:r w:rsidR="005A5204" w:rsidRPr="00F56D8F">
        <w:rPr>
          <w:rFonts w:cstheme="minorHAnsi"/>
        </w:rPr>
        <w:t xml:space="preserve">irkimo sąlygų </w:t>
      </w:r>
      <w:r w:rsidR="00F56D8F" w:rsidRPr="00F56D8F">
        <w:rPr>
          <w:rFonts w:cstheme="minorHAnsi"/>
          <w:shd w:val="clear" w:color="auto" w:fill="FFFFFF"/>
        </w:rPr>
        <w:t>5</w:t>
      </w:r>
      <w:r w:rsidR="00D85943" w:rsidRPr="00F56D8F">
        <w:rPr>
          <w:rFonts w:cstheme="minorHAnsi"/>
          <w:shd w:val="clear" w:color="auto" w:fill="FFFFFF"/>
        </w:rPr>
        <w:t xml:space="preserve"> </w:t>
      </w:r>
      <w:r w:rsidR="005A5204" w:rsidRPr="00F56D8F">
        <w:rPr>
          <w:rFonts w:cstheme="minorHAnsi"/>
        </w:rPr>
        <w:fldChar w:fldCharType="end"/>
      </w:r>
      <w:r w:rsidR="008339CC" w:rsidRPr="00F56D8F">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17D621AB" w:rsidR="00AD4F1A" w:rsidRPr="00F70558" w:rsidRDefault="00B9060D" w:rsidP="00F77A5D">
      <w:pPr>
        <w:pStyle w:val="ListParagraph"/>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554F25" w:rsidRPr="00554F25">
        <w:rPr>
          <w:rFonts w:eastAsia="Calibri" w:cstheme="minorHAnsi"/>
          <w:iCs/>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w:t>
      </w:r>
      <w:r w:rsidR="00AD4F1A" w:rsidRPr="00F70558">
        <w:rPr>
          <w:rFonts w:eastAsia="Calibri" w:cstheme="minorHAnsi"/>
          <w:bCs/>
          <w:iCs/>
        </w:rPr>
        <w:t>:</w:t>
      </w:r>
    </w:p>
    <w:p w14:paraId="4E3EB4F2" w14:textId="2EE1621F" w:rsidR="004E3415" w:rsidRPr="00F70558" w:rsidRDefault="009C4B4E" w:rsidP="00F77A5D">
      <w:pPr>
        <w:pStyle w:val="ListParagraph"/>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ListParagraph"/>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42DFF22"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284023">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3A16E9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E410AA">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E4D157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535E0A">
        <w:rPr>
          <w:rFonts w:eastAsia="Calibri" w:cstheme="minorHAnsi"/>
        </w:rPr>
        <w:t xml:space="preserve">5 priede. </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1E2B32A1"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535E0A" w:rsidRPr="00535E0A">
        <w:rPr>
          <w:rFonts w:cstheme="minorHAnsi"/>
          <w:b/>
          <w:bCs/>
        </w:rPr>
        <w:t>netaikoma</w:t>
      </w:r>
      <w:r w:rsidR="00EC790E" w:rsidRPr="00535E0A">
        <w:rPr>
          <w:rFonts w:cstheme="minorHAnsi"/>
          <w:b/>
          <w:bCs/>
          <w:i/>
          <w:iCs/>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C77CD59"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E82017">
        <w:rPr>
          <w:b/>
          <w:bCs/>
        </w:rPr>
        <w:t>sąlygų</w:t>
      </w:r>
      <w:r w:rsidR="00D83C57" w:rsidRPr="00E82017">
        <w:rPr>
          <w:b/>
          <w:bCs/>
        </w:rPr>
        <w:t xml:space="preserve"> </w:t>
      </w:r>
      <w:r w:rsidR="00554F25">
        <w:rPr>
          <w:b/>
          <w:bCs/>
        </w:rPr>
        <w:t>6</w:t>
      </w:r>
      <w:r w:rsidR="00F56579" w:rsidRPr="00E82017">
        <w:rPr>
          <w:rFonts w:cstheme="minorHAnsi"/>
          <w:b/>
          <w:bCs/>
        </w:rPr>
        <w:t xml:space="preserve"> priede</w:t>
      </w:r>
      <w:r w:rsidR="00F56579" w:rsidRPr="004A0305">
        <w:rPr>
          <w:rFonts w:cstheme="minorHAnsi"/>
        </w:rPr>
        <w:t xml:space="preserve">. </w:t>
      </w: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E82017" w:rsidRDefault="0008378B" w:rsidP="00E250DF">
      <w:pPr>
        <w:pStyle w:val="NoSpacing"/>
        <w:spacing w:line="300" w:lineRule="auto"/>
        <w:ind w:firstLine="0"/>
        <w:contextualSpacing/>
        <w:rPr>
          <w:rFonts w:eastAsiaTheme="minorHAnsi" w:cstheme="minorHAnsi"/>
        </w:rPr>
      </w:pPr>
    </w:p>
    <w:p w14:paraId="3D3E4259" w14:textId="66D4F7AE" w:rsidR="00284023" w:rsidRPr="00E82017" w:rsidRDefault="00284023" w:rsidP="00E410AA">
      <w:pPr>
        <w:pStyle w:val="ListParagraph"/>
        <w:numPr>
          <w:ilvl w:val="1"/>
          <w:numId w:val="9"/>
        </w:numPr>
        <w:tabs>
          <w:tab w:val="left" w:pos="0"/>
        </w:tabs>
        <w:spacing w:after="120" w:line="20" w:lineRule="atLeast"/>
        <w:ind w:left="0" w:firstLine="630"/>
        <w:rPr>
          <w:rFonts w:eastAsiaTheme="minorHAnsi" w:cstheme="minorHAnsi"/>
          <w:iCs/>
        </w:rPr>
      </w:pPr>
      <w:r w:rsidRPr="00E82017">
        <w:rPr>
          <w:rFonts w:eastAsiaTheme="minorHAnsi" w:cstheme="minorHAnsi"/>
          <w:iCs/>
        </w:rPr>
        <w:t xml:space="preserve">Jei tiekėjas, kuris bus kviečiamas sudaryti sutartį, atsisakys ją sudaryti, jis, pareikalavus, turės </w:t>
      </w:r>
      <w:r w:rsidRPr="00554F25">
        <w:rPr>
          <w:rFonts w:eastAsiaTheme="minorHAnsi" w:cstheme="minorHAnsi"/>
          <w:iCs/>
        </w:rPr>
        <w:t xml:space="preserve">sumokėti </w:t>
      </w:r>
      <w:r w:rsidR="00554F25" w:rsidRPr="00554F25">
        <w:rPr>
          <w:rFonts w:cstheme="minorHAnsi"/>
        </w:rPr>
        <w:t>900</w:t>
      </w:r>
      <w:r w:rsidRPr="00554F25">
        <w:rPr>
          <w:rFonts w:eastAsiaTheme="minorHAnsi" w:cstheme="minorHAnsi"/>
          <w:iCs/>
        </w:rPr>
        <w:t xml:space="preserve"> </w:t>
      </w:r>
      <w:r w:rsidRPr="00E82017">
        <w:rPr>
          <w:rFonts w:eastAsiaTheme="minorHAnsi" w:cstheme="minorHAnsi"/>
          <w:iCs/>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0494F6FD" w:rsidR="00E250DF" w:rsidRDefault="00E250DF" w:rsidP="00F77A5D">
      <w:pPr>
        <w:pStyle w:val="NoSpacing"/>
        <w:spacing w:line="276" w:lineRule="auto"/>
        <w:ind w:firstLine="0"/>
        <w:contextualSpacing/>
        <w:rPr>
          <w:rFonts w:eastAsiaTheme="minorHAnsi" w:cstheme="minorHAnsi"/>
        </w:rPr>
      </w:pPr>
    </w:p>
    <w:p w14:paraId="1A350F99" w14:textId="77777777" w:rsidR="00554F25" w:rsidRDefault="00554F25" w:rsidP="00F77A5D">
      <w:pPr>
        <w:pStyle w:val="NoSpacing"/>
        <w:spacing w:line="276" w:lineRule="auto"/>
        <w:ind w:firstLine="0"/>
        <w:contextualSpacing/>
        <w:rPr>
          <w:rFonts w:eastAsiaTheme="minorHAnsi" w:cstheme="minorHAnsi"/>
        </w:rPr>
      </w:pPr>
    </w:p>
    <w:p w14:paraId="35C70567" w14:textId="77777777" w:rsidR="00554F25" w:rsidRDefault="00554F25" w:rsidP="00F77A5D">
      <w:pPr>
        <w:pStyle w:val="NoSpacing"/>
        <w:spacing w:line="276" w:lineRule="auto"/>
        <w:ind w:firstLine="0"/>
        <w:contextualSpacing/>
        <w:rPr>
          <w:rFonts w:eastAsiaTheme="minorHAnsi" w:cstheme="minorHAnsi"/>
        </w:rPr>
      </w:pPr>
    </w:p>
    <w:p w14:paraId="0669FE2F" w14:textId="77777777" w:rsidR="00554F25" w:rsidRDefault="00554F25" w:rsidP="00F77A5D">
      <w:pPr>
        <w:pStyle w:val="NoSpacing"/>
        <w:spacing w:line="276" w:lineRule="auto"/>
        <w:ind w:firstLine="0"/>
        <w:contextualSpacing/>
        <w:rPr>
          <w:rFonts w:eastAsiaTheme="minorHAnsi" w:cstheme="minorHAnsi"/>
        </w:rPr>
      </w:pPr>
    </w:p>
    <w:p w14:paraId="4ECDE648" w14:textId="77777777" w:rsidR="00031F00" w:rsidRDefault="00031F00" w:rsidP="00F77A5D">
      <w:pPr>
        <w:pStyle w:val="NoSpacing"/>
        <w:spacing w:line="276" w:lineRule="auto"/>
        <w:ind w:firstLine="0"/>
        <w:contextualSpacing/>
        <w:rPr>
          <w:rFonts w:eastAsiaTheme="minorHAnsi" w:cstheme="minorHAnsi"/>
        </w:rPr>
      </w:pPr>
    </w:p>
    <w:p w14:paraId="28AB44A4" w14:textId="77777777" w:rsidR="00554F25" w:rsidRDefault="00554F25" w:rsidP="00F77A5D">
      <w:pPr>
        <w:pStyle w:val="NoSpacing"/>
        <w:spacing w:line="276" w:lineRule="auto"/>
        <w:ind w:firstLine="0"/>
        <w:contextualSpacing/>
        <w:rPr>
          <w:rFonts w:eastAsiaTheme="minorHAnsi" w:cstheme="minorHAnsi"/>
        </w:rPr>
      </w:pPr>
    </w:p>
    <w:p w14:paraId="1FCF6BB8" w14:textId="77777777" w:rsidR="00554F25" w:rsidRDefault="00554F25" w:rsidP="00F77A5D">
      <w:pPr>
        <w:pStyle w:val="NoSpacing"/>
        <w:spacing w:line="276" w:lineRule="auto"/>
        <w:ind w:firstLine="0"/>
        <w:contextualSpacing/>
        <w:rPr>
          <w:rFonts w:eastAsiaTheme="minorHAnsi" w:cstheme="minorHAnsi"/>
        </w:rPr>
      </w:pPr>
    </w:p>
    <w:p w14:paraId="68429B0E" w14:textId="77777777" w:rsidR="00554F25" w:rsidRDefault="00554F25" w:rsidP="00F77A5D">
      <w:pPr>
        <w:pStyle w:val="NoSpacing"/>
        <w:spacing w:line="276" w:lineRule="auto"/>
        <w:ind w:firstLine="0"/>
        <w:contextualSpacing/>
        <w:rPr>
          <w:rFonts w:eastAsiaTheme="minorHAnsi" w:cstheme="minorHAnsi"/>
        </w:rPr>
      </w:pPr>
    </w:p>
    <w:p w14:paraId="5ABFB3A8" w14:textId="77777777" w:rsidR="00554F25" w:rsidRDefault="00554F25" w:rsidP="00F77A5D">
      <w:pPr>
        <w:pStyle w:val="NoSpacing"/>
        <w:spacing w:line="276" w:lineRule="auto"/>
        <w:ind w:firstLine="0"/>
        <w:contextualSpacing/>
        <w:rPr>
          <w:rFonts w:eastAsiaTheme="minorHAnsi" w:cstheme="minorHAnsi"/>
        </w:rPr>
      </w:pPr>
    </w:p>
    <w:p w14:paraId="74CE902D" w14:textId="77777777" w:rsidR="00554F25" w:rsidRPr="00E82017" w:rsidRDefault="00554F25" w:rsidP="00F77A5D">
      <w:pPr>
        <w:pStyle w:val="NoSpacing"/>
        <w:spacing w:line="276" w:lineRule="auto"/>
        <w:ind w:firstLine="0"/>
        <w:contextualSpacing/>
        <w:rPr>
          <w:rFonts w:eastAsiaTheme="minorHAnsi" w:cstheme="minorHAnsi"/>
        </w:rPr>
      </w:pPr>
    </w:p>
    <w:p w14:paraId="729EDC83" w14:textId="0FBECE73"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6F73CE">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F73CE" w:rsidRDefault="00440E78" w:rsidP="00F77A5D">
      <w:pPr>
        <w:spacing w:line="240" w:lineRule="auto"/>
        <w:ind w:firstLine="720"/>
        <w:rPr>
          <w:rFonts w:eastAsia="Arial" w:cstheme="minorHAnsi"/>
          <w:iCs/>
        </w:rPr>
      </w:pPr>
      <w:r w:rsidRPr="006F73CE">
        <w:rPr>
          <w:rFonts w:eastAsia="Arial" w:cstheme="minorHAnsi"/>
          <w:iCs/>
        </w:rPr>
        <w:t>Perkančioji organizacija atmeta tiekėjo pasiūlym</w:t>
      </w:r>
      <w:r w:rsidR="00CB237B" w:rsidRPr="006F73CE">
        <w:rPr>
          <w:rFonts w:eastAsia="Arial" w:cstheme="minorHAnsi"/>
          <w:iCs/>
        </w:rPr>
        <w:t>ą</w:t>
      </w:r>
      <w:r w:rsidRPr="006F73CE">
        <w:rPr>
          <w:rFonts w:eastAsia="Arial" w:cstheme="minorHAnsi"/>
          <w:iCs/>
        </w:rPr>
        <w:t xml:space="preserve">, jeigu: </w:t>
      </w:r>
    </w:p>
    <w:p w14:paraId="5833966D" w14:textId="07260701" w:rsidR="006D67EE" w:rsidRPr="006F73CE" w:rsidRDefault="008B2E27" w:rsidP="00F77A5D">
      <w:pPr>
        <w:pStyle w:val="NoSpacing"/>
        <w:ind w:firstLine="720"/>
        <w:rPr>
          <w:rFonts w:eastAsia="Yu Mincho" w:cstheme="minorHAnsi"/>
          <w:b/>
          <w:bCs/>
          <w:iCs/>
        </w:rPr>
      </w:pPr>
      <w:r w:rsidRPr="006F73CE">
        <w:rPr>
          <w:rFonts w:eastAsia="Arial" w:cstheme="minorHAnsi"/>
          <w:iCs/>
        </w:rPr>
        <w:t xml:space="preserve">1. </w:t>
      </w:r>
      <w:r w:rsidR="00AC0420" w:rsidRPr="006F73CE">
        <w:rPr>
          <w:rFonts w:cstheme="minorHAnsi"/>
          <w:iCs/>
        </w:rPr>
        <w:t>Tiekėjas su kitais tiekėjais yra sudaręs susitarimų, kuriais siekiama iškreipti konkurenciją atliekamame pirkime, ir perkančioji organizacija dėl to turi įtikinamų duomenų</w:t>
      </w:r>
      <w:r w:rsidR="00C11375" w:rsidRPr="006F73CE">
        <w:rPr>
          <w:rFonts w:cstheme="minorHAnsi"/>
          <w:iCs/>
        </w:rPr>
        <w:t xml:space="preserve"> </w:t>
      </w:r>
      <w:r w:rsidR="00C11375" w:rsidRPr="006F73CE">
        <w:rPr>
          <w:rFonts w:cstheme="minorHAnsi"/>
          <w:b/>
          <w:iCs/>
        </w:rPr>
        <w:t>(</w:t>
      </w:r>
      <w:r w:rsidR="00C11375" w:rsidRPr="006F73CE">
        <w:rPr>
          <w:rFonts w:eastAsia="Yu Mincho" w:cstheme="minorHAnsi"/>
          <w:b/>
          <w:iCs/>
        </w:rPr>
        <w:t>VPĮ 46 straipsnio 4 dalies 1 punktas</w:t>
      </w:r>
      <w:r w:rsidR="00C11375" w:rsidRPr="006F73CE">
        <w:rPr>
          <w:rFonts w:eastAsia="Arial" w:cstheme="minorHAnsi"/>
          <w:iCs/>
        </w:rPr>
        <w:t>).</w:t>
      </w:r>
    </w:p>
    <w:p w14:paraId="3417C9CD" w14:textId="1083D667" w:rsidR="006D67EE" w:rsidRPr="006F73CE" w:rsidRDefault="006D67EE" w:rsidP="00F77A5D">
      <w:pPr>
        <w:pStyle w:val="NoSpacing"/>
        <w:ind w:firstLine="720"/>
        <w:rPr>
          <w:rFonts w:cstheme="minorHAnsi"/>
          <w:b/>
          <w:iCs/>
        </w:rPr>
      </w:pPr>
      <w:r w:rsidRPr="006F73CE">
        <w:rPr>
          <w:rFonts w:eastAsia="Arial" w:cstheme="minorHAnsi"/>
          <w:iCs/>
        </w:rPr>
        <w:t>2.</w:t>
      </w:r>
      <w:r w:rsidR="00C11375" w:rsidRPr="006F73CE">
        <w:rPr>
          <w:rFonts w:eastAsia="Arial" w:cstheme="minorHAnsi"/>
          <w:iCs/>
        </w:rPr>
        <w:t xml:space="preserve"> </w:t>
      </w:r>
      <w:r w:rsidR="00277655" w:rsidRPr="006F73CE">
        <w:rPr>
          <w:rFonts w:cstheme="minorHAnsi"/>
          <w:iCs/>
        </w:rPr>
        <w:t>Tiekėjas pirkimo metu pateko į interesų konflikto situaciją, kaip apibrėžta VPĮ 21 straipsnyje, ir atitinkamos padėties negalima ištaisyti.</w:t>
      </w:r>
      <w:r w:rsidR="008A37DA" w:rsidRPr="006F73CE">
        <w:rPr>
          <w:rFonts w:cstheme="minorHAnsi"/>
          <w:iCs/>
        </w:rPr>
        <w:t xml:space="preserve"> </w:t>
      </w:r>
      <w:r w:rsidR="00277655" w:rsidRPr="006F73C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F73CE">
        <w:rPr>
          <w:rFonts w:cstheme="minorHAnsi"/>
          <w:iCs/>
        </w:rPr>
        <w:t xml:space="preserve"> </w:t>
      </w:r>
      <w:r w:rsidR="008A37DA" w:rsidRPr="006F73CE">
        <w:rPr>
          <w:rFonts w:cstheme="minorHAnsi"/>
          <w:b/>
          <w:iCs/>
        </w:rPr>
        <w:t>(</w:t>
      </w:r>
      <w:r w:rsidR="008A37DA" w:rsidRPr="006F73CE">
        <w:rPr>
          <w:rFonts w:eastAsia="Yu Mincho" w:cstheme="minorHAnsi"/>
          <w:b/>
          <w:iCs/>
        </w:rPr>
        <w:t>VPĮ 46 straipsnio 4 dalies 2 punktas)</w:t>
      </w:r>
      <w:r w:rsidR="00277655" w:rsidRPr="006F73CE">
        <w:rPr>
          <w:rFonts w:cstheme="minorHAnsi"/>
          <w:iCs/>
        </w:rPr>
        <w:t>.</w:t>
      </w:r>
    </w:p>
    <w:p w14:paraId="4E7FF8EC" w14:textId="0143612F" w:rsidR="006D67EE" w:rsidRPr="006F73CE" w:rsidRDefault="006D67EE" w:rsidP="00F77A5D">
      <w:pPr>
        <w:pStyle w:val="NoSpacing"/>
        <w:ind w:firstLine="720"/>
        <w:rPr>
          <w:rFonts w:eastAsia="Yu Mincho" w:cstheme="minorHAnsi"/>
          <w:b/>
          <w:bCs/>
          <w:iCs/>
        </w:rPr>
      </w:pPr>
      <w:r w:rsidRPr="006F73CE">
        <w:rPr>
          <w:rFonts w:eastAsia="Arial" w:cstheme="minorHAnsi"/>
          <w:iCs/>
        </w:rPr>
        <w:t>3.</w:t>
      </w:r>
      <w:r w:rsidR="008A37DA" w:rsidRPr="006F73CE">
        <w:rPr>
          <w:rFonts w:eastAsia="Arial" w:cstheme="minorHAnsi"/>
          <w:iCs/>
        </w:rPr>
        <w:t xml:space="preserve"> </w:t>
      </w:r>
      <w:r w:rsidR="00C95F80" w:rsidRPr="006F73CE">
        <w:rPr>
          <w:rFonts w:cstheme="minorHAnsi"/>
          <w:iCs/>
        </w:rPr>
        <w:t xml:space="preserve">Pažeista konkurencija, kaip nustatyta VPĮ 27 straipsnio 3 ir 4 dalyse, ir atitinkamos padėties negalima ištaisyti </w:t>
      </w:r>
      <w:r w:rsidR="00C95F80" w:rsidRPr="006F73CE">
        <w:rPr>
          <w:rFonts w:cstheme="minorHAnsi"/>
          <w:b/>
          <w:iCs/>
        </w:rPr>
        <w:t>(</w:t>
      </w:r>
      <w:r w:rsidR="003878F0" w:rsidRPr="006F73CE">
        <w:rPr>
          <w:rFonts w:eastAsia="Yu Mincho" w:cstheme="minorHAnsi"/>
          <w:b/>
          <w:iCs/>
        </w:rPr>
        <w:t>VPĮ 46 straipsnio 4 dalies 3 punktas).</w:t>
      </w:r>
    </w:p>
    <w:p w14:paraId="5D0561FC" w14:textId="77777777" w:rsidR="00DD10C2" w:rsidRPr="006F73CE" w:rsidRDefault="006D67EE" w:rsidP="00F77A5D">
      <w:pPr>
        <w:pStyle w:val="NoSpacing"/>
        <w:ind w:firstLine="720"/>
        <w:rPr>
          <w:rFonts w:cstheme="minorHAnsi"/>
        </w:rPr>
      </w:pPr>
      <w:r w:rsidRPr="006F73CE">
        <w:rPr>
          <w:rFonts w:eastAsia="Arial" w:cstheme="minorHAnsi"/>
          <w:i/>
        </w:rPr>
        <w:t>4.</w:t>
      </w:r>
      <w:r w:rsidR="003878F0" w:rsidRPr="006F73CE">
        <w:rPr>
          <w:rFonts w:eastAsia="Arial" w:cstheme="minorHAnsi"/>
          <w:i/>
        </w:rPr>
        <w:t xml:space="preserve"> </w:t>
      </w:r>
      <w:r w:rsidR="00DD10C2" w:rsidRPr="006F73C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F73CE" w:rsidRDefault="006D67EE" w:rsidP="00F77A5D">
      <w:pPr>
        <w:pStyle w:val="NoSpacing"/>
        <w:ind w:firstLine="720"/>
        <w:rPr>
          <w:rFonts w:eastAsia="Yu Mincho" w:cstheme="minorHAnsi"/>
          <w:b/>
          <w:bCs/>
          <w:iCs/>
        </w:rPr>
      </w:pPr>
      <w:r w:rsidRPr="006F73CE">
        <w:rPr>
          <w:rFonts w:eastAsia="Arial" w:cstheme="minorHAnsi"/>
        </w:rPr>
        <w:t>5.</w:t>
      </w:r>
      <w:r w:rsidR="0093234E" w:rsidRPr="006F73C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F73CE">
        <w:rPr>
          <w:rFonts w:cstheme="minorHAnsi"/>
        </w:rPr>
        <w:t>(</w:t>
      </w:r>
      <w:r w:rsidR="00E405E7" w:rsidRPr="006F73CE">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2F58C0C6" w14:textId="3B334D3A" w:rsidR="00483B9F" w:rsidRDefault="00112F92" w:rsidP="00554F25">
      <w:pPr>
        <w:spacing w:line="200" w:lineRule="auto"/>
      </w:pPr>
      <w:r>
        <w:rPr>
          <w:rFonts w:ascii="Arial" w:eastAsia="Arial" w:hAnsi="Arial" w:cs="Arial"/>
        </w:rPr>
        <w:br w:type="page"/>
      </w:r>
      <w:bookmarkStart w:id="22" w:name="_heading=h.26in1rg" w:colFirst="0" w:colLast="0"/>
      <w:bookmarkStart w:id="23" w:name="ketvpriedas"/>
      <w:bookmarkStart w:id="24" w:name="_Toc85439812"/>
      <w:bookmarkEnd w:id="22"/>
    </w:p>
    <w:p w14:paraId="6147A0F2" w14:textId="337E0842" w:rsidR="00112F92" w:rsidRPr="00272488" w:rsidRDefault="00112F92" w:rsidP="00112F92">
      <w:pPr>
        <w:spacing w:line="240" w:lineRule="auto"/>
        <w:ind w:left="7314" w:firstLine="0"/>
        <w:rPr>
          <w:rFonts w:cstheme="minorHAnsi"/>
        </w:rPr>
      </w:pPr>
      <w:r w:rsidRPr="00554F25">
        <w:rPr>
          <w:rFonts w:cstheme="minorHAnsi"/>
        </w:rPr>
        <w:lastRenderedPageBreak/>
        <w:t xml:space="preserve">Pirkimo sąlygų </w:t>
      </w:r>
      <w:r w:rsidR="00554F25" w:rsidRPr="00554F25">
        <w:rPr>
          <w:rFonts w:cstheme="minorHAnsi"/>
        </w:rPr>
        <w:t>3</w:t>
      </w:r>
      <w:r w:rsidRPr="00554F25">
        <w:rPr>
          <w:rFonts w:cstheme="minorHAnsi"/>
        </w:rPr>
        <w:t xml:space="preserve"> priedas „EBVPD</w:t>
      </w:r>
      <w:r w:rsidRPr="00272488">
        <w:rPr>
          <w:rFonts w:cstheme="minorHAnsi"/>
        </w:rPr>
        <w:t>“ (XML formatu)“</w:t>
      </w:r>
    </w:p>
    <w:bookmarkEnd w:id="23"/>
    <w:bookmarkEnd w:id="24"/>
    <w:p w14:paraId="13F645DA" w14:textId="77777777" w:rsidR="00112F92" w:rsidRPr="00E508D6" w:rsidRDefault="00112F92" w:rsidP="00112F92">
      <w:pPr>
        <w:pStyle w:val="Subtitle"/>
        <w:jc w:val="center"/>
        <w:rPr>
          <w:rFonts w:eastAsia="Arial" w:cstheme="minorHAnsi"/>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112F92">
      <w:pPr>
        <w:rPr>
          <w:lang w:val="en-US"/>
        </w:rPr>
      </w:pPr>
    </w:p>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w:t>
      </w:r>
      <w:proofErr w:type="spellStart"/>
      <w:r w:rsidRPr="00E508D6">
        <w:rPr>
          <w:rFonts w:eastAsia="Arial" w:cstheme="minorHAnsi"/>
        </w:rPr>
        <w:t>xml</w:t>
      </w:r>
      <w:proofErr w:type="spellEnd"/>
      <w:r w:rsidRPr="00E508D6">
        <w:rPr>
          <w:rFonts w:eastAsia="Arial" w:cstheme="minorHAnsi"/>
        </w:rPr>
        <w:t xml:space="preserve">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3B1B44D5" w14:textId="27A952D2" w:rsidR="00112F92" w:rsidRPr="00554F25" w:rsidRDefault="00112F92" w:rsidP="00554F25">
      <w:pPr>
        <w:ind w:firstLine="0"/>
        <w:rPr>
          <w:rFonts w:ascii="Arial" w:eastAsia="Arial" w:hAnsi="Arial" w:cs="Arial"/>
          <w:b/>
          <w:smallCaps/>
        </w:rPr>
      </w:pPr>
      <w:r>
        <w:br w:type="page"/>
      </w:r>
      <w:bookmarkStart w:id="25" w:name="_Pirkimo_sąlygų_2"/>
      <w:bookmarkStart w:id="26" w:name="_Pirkimo_sąlygų_3"/>
      <w:bookmarkEnd w:id="25"/>
      <w:bookmarkEnd w:id="26"/>
    </w:p>
    <w:p w14:paraId="05A79617" w14:textId="6267F2CA" w:rsidR="009B4090" w:rsidRPr="004F1A11" w:rsidRDefault="009B4090" w:rsidP="009B4090">
      <w:pPr>
        <w:rPr>
          <w:rFonts w:eastAsiaTheme="minorHAnsi" w:cstheme="minorHAnsi"/>
          <w:bCs/>
          <w:iCs/>
        </w:rPr>
      </w:pPr>
    </w:p>
    <w:p w14:paraId="163D66E3" w14:textId="23F292BB"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E410A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337359F2"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 xml:space="preserve">Pradedamas ne anksčiau nei po 45 minučių po </w:t>
            </w:r>
            <w:r w:rsidR="00D73763" w:rsidRPr="008426BC">
              <w:rPr>
                <w:rFonts w:asciiTheme="minorHAnsi" w:hAnsiTheme="minorHAnsi" w:cstheme="minorHAnsi"/>
                <w:sz w:val="21"/>
                <w:szCs w:val="21"/>
              </w:rPr>
              <w:t xml:space="preserve">galutinių </w:t>
            </w:r>
            <w:r w:rsidRPr="008426BC">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90 (devyniasdešimt) dienų nuo pasiūlymų pateikimo galutinio termino pabaigos</w:t>
            </w:r>
            <w:r w:rsidR="2F96E0D3" w:rsidRPr="008426BC">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3 (tris) darbo dienas </w:t>
            </w:r>
            <w:r w:rsidRPr="008426BC">
              <w:rPr>
                <w:rFonts w:asciiTheme="minorHAnsi" w:hAnsiTheme="minorHAnsi" w:cstheme="minorHAnsi"/>
                <w:sz w:val="21"/>
                <w:szCs w:val="21"/>
              </w:rPr>
              <w:t>nuo prašymo gavimo dienos</w:t>
            </w:r>
          </w:p>
          <w:p w14:paraId="44AD543A" w14:textId="77777777" w:rsidR="009B4090" w:rsidRPr="008426BC"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5  (penkias) darbo dienas </w:t>
            </w:r>
            <w:r w:rsidRPr="008426BC">
              <w:rPr>
                <w:rFonts w:asciiTheme="minorHAnsi" w:hAnsiTheme="minorHAnsi" w:cstheme="minorHAnsi"/>
                <w:sz w:val="21"/>
                <w:szCs w:val="21"/>
              </w:rPr>
              <w:t>nuo prašymo gavimo dienos</w:t>
            </w:r>
          </w:p>
          <w:p w14:paraId="593A8179" w14:textId="77777777" w:rsidR="009B4090" w:rsidRPr="008426BC" w:rsidRDefault="009B4090" w:rsidP="003C138F">
            <w:pPr>
              <w:ind w:firstLine="34"/>
              <w:rPr>
                <w:rFonts w:asciiTheme="minorHAnsi" w:hAnsiTheme="minorHAnsi" w:cstheme="minorHAnsi"/>
                <w:sz w:val="21"/>
                <w:szCs w:val="21"/>
              </w:rPr>
            </w:pPr>
          </w:p>
        </w:tc>
        <w:tc>
          <w:tcPr>
            <w:tcW w:w="3424" w:type="dxa"/>
          </w:tcPr>
          <w:p w14:paraId="3485D5CD" w14:textId="601ADD7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5"/>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62719" w14:textId="77777777" w:rsidR="00920D5B" w:rsidRDefault="00920D5B" w:rsidP="00D05666">
      <w:r>
        <w:separator/>
      </w:r>
    </w:p>
  </w:endnote>
  <w:endnote w:type="continuationSeparator" w:id="0">
    <w:p w14:paraId="4064BDDF" w14:textId="77777777" w:rsidR="00920D5B" w:rsidRDefault="00920D5B" w:rsidP="00D05666">
      <w:r>
        <w:continuationSeparator/>
      </w:r>
    </w:p>
  </w:endnote>
  <w:endnote w:type="continuationNotice" w:id="1">
    <w:p w14:paraId="4A201C98" w14:textId="77777777" w:rsidR="00920D5B" w:rsidRDefault="00920D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906C" w14:textId="77777777" w:rsidR="00920D5B" w:rsidRDefault="00920D5B" w:rsidP="00D05666">
      <w:r>
        <w:separator/>
      </w:r>
    </w:p>
  </w:footnote>
  <w:footnote w:type="continuationSeparator" w:id="0">
    <w:p w14:paraId="21F3D1D4" w14:textId="77777777" w:rsidR="00920D5B" w:rsidRDefault="00920D5B" w:rsidP="00D05666">
      <w:r>
        <w:continuationSeparator/>
      </w:r>
    </w:p>
  </w:footnote>
  <w:footnote w:type="continuationNotice" w:id="1">
    <w:p w14:paraId="2E999003" w14:textId="77777777" w:rsidR="00920D5B" w:rsidRDefault="00920D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2"/>
  </w:num>
  <w:num w:numId="6" w16cid:durableId="963148996">
    <w:abstractNumId w:val="0"/>
  </w:num>
  <w:num w:numId="7" w16cid:durableId="817724215">
    <w:abstractNumId w:val="5"/>
  </w:num>
  <w:num w:numId="8" w16cid:durableId="1476410157">
    <w:abstractNumId w:val="7"/>
  </w:num>
  <w:num w:numId="9" w16cid:durableId="16506686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1F00"/>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AA9"/>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9C0"/>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F25"/>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67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090"/>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5BA"/>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0AA"/>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2E"/>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1AA9"/>
    <w:rsid w:val="001A6EE0"/>
    <w:rsid w:val="001E3B26"/>
    <w:rsid w:val="00295EF8"/>
    <w:rsid w:val="002C1509"/>
    <w:rsid w:val="003661A6"/>
    <w:rsid w:val="004161F4"/>
    <w:rsid w:val="00430113"/>
    <w:rsid w:val="00460C76"/>
    <w:rsid w:val="0046126A"/>
    <w:rsid w:val="0049521E"/>
    <w:rsid w:val="004C214A"/>
    <w:rsid w:val="004D38E9"/>
    <w:rsid w:val="00652F79"/>
    <w:rsid w:val="006D77F5"/>
    <w:rsid w:val="007260B3"/>
    <w:rsid w:val="00731487"/>
    <w:rsid w:val="00737C4C"/>
    <w:rsid w:val="0078514A"/>
    <w:rsid w:val="007C7D73"/>
    <w:rsid w:val="007F25D7"/>
    <w:rsid w:val="00810A25"/>
    <w:rsid w:val="00836115"/>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233F9"/>
    <w:rsid w:val="00DE23D8"/>
    <w:rsid w:val="00E464CE"/>
    <w:rsid w:val="00E72A2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15159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Balčiūnienė</cp:lastModifiedBy>
  <cp:revision>5</cp:revision>
  <cp:lastPrinted>2021-11-03T05:49:00Z</cp:lastPrinted>
  <dcterms:created xsi:type="dcterms:W3CDTF">2025-05-07T03:58:00Z</dcterms:created>
  <dcterms:modified xsi:type="dcterms:W3CDTF">2025-05-12T08:23:00Z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